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2739FA" w14:textId="73C22E8F" w:rsidR="0009008D" w:rsidRDefault="00D02FF7" w:rsidP="00D02FF7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14:paraId="2FDD641A" w14:textId="28DC1D63" w:rsidR="005D69CD" w:rsidRDefault="00E426D3" w:rsidP="00D1768F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E426D3">
        <w:rPr>
          <w:rFonts w:asciiTheme="majorBidi" w:eastAsia="Times New Roman" w:hAnsiTheme="majorBidi" w:cstheme="majorBidi"/>
          <w:noProof/>
          <w:sz w:val="48"/>
          <w:szCs w:val="48"/>
        </w:rPr>
        <w:t>HANDS Lecture: Project start-ups Innovatio</w:t>
      </w:r>
      <w:bookmarkStart w:id="0" w:name="_GoBack"/>
      <w:bookmarkEnd w:id="0"/>
      <w:r w:rsidRPr="00E426D3">
        <w:rPr>
          <w:rFonts w:asciiTheme="majorBidi" w:eastAsia="Times New Roman" w:hAnsiTheme="majorBidi" w:cstheme="majorBidi"/>
          <w:noProof/>
          <w:sz w:val="48"/>
          <w:szCs w:val="48"/>
        </w:rPr>
        <w:t>n and Entrepreneurship</w:t>
      </w:r>
    </w:p>
    <w:p w14:paraId="08FA05D5" w14:textId="44931B86" w:rsidR="005D69CD" w:rsidRDefault="00E426D3" w:rsidP="00676E20">
      <w:pPr>
        <w:pStyle w:val="Heading4"/>
        <w:divId w:val="573201263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56CF6514" wp14:editId="2C1087AF">
            <wp:simplePos x="0" y="0"/>
            <wp:positionH relativeFrom="column">
              <wp:posOffset>-200025</wp:posOffset>
            </wp:positionH>
            <wp:positionV relativeFrom="paragraph">
              <wp:posOffset>12065</wp:posOffset>
            </wp:positionV>
            <wp:extent cx="3174365" cy="2609850"/>
            <wp:effectExtent l="0" t="0" r="6985" b="0"/>
            <wp:wrapSquare wrapText="bothSides"/>
            <wp:docPr id="2" name="Picture 2" descr="Project start-ups- innovation and entrepreneu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start-ups- innovation and entrepreneu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9CD">
        <w:rPr>
          <w:rFonts w:asciiTheme="majorBidi" w:hAnsiTheme="majorBidi" w:cstheme="majorBidi"/>
          <w:iCs/>
          <w:sz w:val="36"/>
          <w:szCs w:val="36"/>
        </w:rPr>
        <w:t>WP 6</w:t>
      </w:r>
      <w:r w:rsidR="005D69CD" w:rsidRPr="008E43E6">
        <w:rPr>
          <w:rFonts w:asciiTheme="majorBidi" w:hAnsiTheme="majorBidi" w:cstheme="majorBidi"/>
          <w:iCs/>
          <w:sz w:val="36"/>
          <w:szCs w:val="36"/>
        </w:rPr>
        <w:t>:</w:t>
      </w:r>
      <w:r w:rsidR="005D69CD" w:rsidRPr="008E43E6">
        <w:rPr>
          <w:rFonts w:asciiTheme="majorBidi" w:hAnsiTheme="majorBidi" w:cstheme="majorBidi"/>
          <w:sz w:val="36"/>
          <w:szCs w:val="36"/>
        </w:rPr>
        <w:t xml:space="preserve"> </w:t>
      </w:r>
      <w:r w:rsidR="005D69CD" w:rsidRPr="00617FB7">
        <w:rPr>
          <w:rFonts w:asciiTheme="majorBidi" w:hAnsiTheme="majorBidi" w:cstheme="majorBidi"/>
          <w:sz w:val="36"/>
          <w:szCs w:val="36"/>
        </w:rPr>
        <w:t>DEVELOPMENT</w:t>
      </w:r>
    </w:p>
    <w:p w14:paraId="5DDAC553" w14:textId="6787EAC2" w:rsidR="002A2C5A" w:rsidRPr="00B11082" w:rsidRDefault="00E426D3" w:rsidP="00E426D3">
      <w:pPr>
        <w:spacing w:after="200" w:line="276" w:lineRule="auto"/>
        <w:divId w:val="573201263"/>
        <w:rPr>
          <w:rFonts w:asciiTheme="majorBidi" w:hAnsiTheme="majorBidi" w:cstheme="majorBidi"/>
          <w:lang w:val="en-GB"/>
        </w:rPr>
      </w:pPr>
      <w:r w:rsidRPr="00B11082">
        <w:rPr>
          <w:rFonts w:asciiTheme="majorBidi" w:hAnsiTheme="majorBidi" w:cstheme="majorBidi"/>
          <w:b/>
          <w:bCs/>
          <w:lang w:val="en-GB"/>
        </w:rPr>
        <w:t>Date:</w:t>
      </w:r>
      <w:r>
        <w:rPr>
          <w:rFonts w:asciiTheme="majorBidi" w:hAnsiTheme="majorBidi" w:cstheme="majorBidi"/>
          <w:lang w:val="en-GB"/>
        </w:rPr>
        <w:t xml:space="preserve"> Thursday, 5/11/2020</w:t>
      </w:r>
      <w:r w:rsidRPr="00B11082">
        <w:rPr>
          <w:rFonts w:asciiTheme="majorBidi" w:hAnsiTheme="majorBidi" w:cstheme="majorBidi"/>
          <w:lang w:val="en-GB"/>
        </w:rPr>
        <w:br/>
      </w:r>
      <w:r w:rsidRPr="00B11082">
        <w:rPr>
          <w:rFonts w:asciiTheme="majorBidi" w:hAnsiTheme="majorBidi" w:cstheme="majorBidi"/>
          <w:b/>
          <w:bCs/>
          <w:lang w:val="en-GB"/>
        </w:rPr>
        <w:t>Organizer:</w:t>
      </w:r>
      <w:r w:rsidRPr="00B11082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Jordan University of Science and Technology (JUST</w:t>
      </w:r>
      <w:proofErr w:type="gramStart"/>
      <w:r>
        <w:rPr>
          <w:rFonts w:asciiTheme="majorBidi" w:hAnsiTheme="majorBidi" w:cstheme="majorBidi"/>
          <w:lang w:val="en-GB"/>
        </w:rPr>
        <w:t>)</w:t>
      </w:r>
      <w:proofErr w:type="gramEnd"/>
      <w:r w:rsidRPr="00B11082">
        <w:rPr>
          <w:rFonts w:asciiTheme="majorBidi" w:hAnsiTheme="majorBidi" w:cstheme="majorBidi"/>
          <w:lang w:val="en-GB"/>
        </w:rPr>
        <w:br/>
      </w:r>
      <w:r w:rsidRPr="00B11082">
        <w:rPr>
          <w:rFonts w:asciiTheme="majorBidi" w:hAnsiTheme="majorBidi" w:cstheme="majorBidi"/>
          <w:b/>
          <w:bCs/>
          <w:lang w:val="en-GB"/>
        </w:rPr>
        <w:t>Location:</w:t>
      </w:r>
      <w:r w:rsidRPr="00B11082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Online via ZOOM platform</w:t>
      </w:r>
    </w:p>
    <w:p w14:paraId="2CD0F478" w14:textId="1A6DBA4D" w:rsidR="003D0D4B" w:rsidRDefault="00E426D3" w:rsidP="00E426D3">
      <w:pPr>
        <w:spacing w:line="276" w:lineRule="auto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426D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Dr. Abdullah </w:t>
      </w:r>
      <w:proofErr w:type="spellStart"/>
      <w:r w:rsidRPr="00E426D3">
        <w:rPr>
          <w:rFonts w:asciiTheme="majorBidi" w:hAnsiTheme="majorBidi" w:cstheme="majorBidi"/>
          <w:sz w:val="28"/>
          <w:szCs w:val="28"/>
          <w:shd w:val="clear" w:color="auto" w:fill="FFFFFF"/>
        </w:rPr>
        <w:t>Daradkeh</w:t>
      </w:r>
      <w:proofErr w:type="spellEnd"/>
      <w:r w:rsidRPr="00E426D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of JUST lectured on project start-ups, emphasizing innovation and entrepreneurship's technical aspects. Leveraging his professional experience, he offered valuable insights to students, introducing them to procedures, supported by case studies. The session greatly benefited students seeking a deeper understanding of technical concepts in innovation and entrepreneurship.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43DE"/>
    <w:rsid w:val="00035D45"/>
    <w:rsid w:val="0009008D"/>
    <w:rsid w:val="000C3F06"/>
    <w:rsid w:val="00145516"/>
    <w:rsid w:val="002A2C5A"/>
    <w:rsid w:val="003B48CD"/>
    <w:rsid w:val="003D0D4B"/>
    <w:rsid w:val="003D3975"/>
    <w:rsid w:val="00442F3E"/>
    <w:rsid w:val="004A56C0"/>
    <w:rsid w:val="004D4B27"/>
    <w:rsid w:val="00582EAC"/>
    <w:rsid w:val="005A0961"/>
    <w:rsid w:val="005D4C48"/>
    <w:rsid w:val="005D69CD"/>
    <w:rsid w:val="00676E20"/>
    <w:rsid w:val="00733B7E"/>
    <w:rsid w:val="00771334"/>
    <w:rsid w:val="00775307"/>
    <w:rsid w:val="007C77B5"/>
    <w:rsid w:val="008D741F"/>
    <w:rsid w:val="008E43E6"/>
    <w:rsid w:val="009E709D"/>
    <w:rsid w:val="00B3145A"/>
    <w:rsid w:val="00BA21B4"/>
    <w:rsid w:val="00C216AA"/>
    <w:rsid w:val="00D02FF7"/>
    <w:rsid w:val="00D1768F"/>
    <w:rsid w:val="00E426D3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5386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3</cp:revision>
  <dcterms:created xsi:type="dcterms:W3CDTF">2024-02-26T07:00:00Z</dcterms:created>
  <dcterms:modified xsi:type="dcterms:W3CDTF">2024-02-26T08:43:00Z</dcterms:modified>
</cp:coreProperties>
</file>